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35" w:rsidRDefault="00CB1835">
      <w:pPr>
        <w:rPr>
          <w:rFonts w:ascii="Arial" w:hAnsi="Arial" w:cs="Arial"/>
          <w:color w:val="000000"/>
          <w:sz w:val="20"/>
          <w:szCs w:val="20"/>
          <w:shd w:val="clear" w:color="auto" w:fill="FFFFFF"/>
        </w:rPr>
      </w:pPr>
    </w:p>
    <w:p w:rsidR="00CB1835" w:rsidRDefault="00CB1835" w:rsidP="00CB1835">
      <w:pPr>
        <w:shd w:val="clear" w:color="auto" w:fill="FFFFFF"/>
        <w:spacing w:after="75"/>
        <w:rPr>
          <w:rFonts w:ascii="Times New Roman" w:eastAsia="Times New Roman" w:hAnsi="Times New Roman" w:cs="Times New Roman"/>
          <w:color w:val="0E303A"/>
          <w:sz w:val="28"/>
          <w:szCs w:val="28"/>
          <w:lang w:eastAsia="ru-RU"/>
        </w:rPr>
      </w:pPr>
      <w:r w:rsidRPr="00CB1835">
        <w:rPr>
          <w:rFonts w:ascii="Times New Roman" w:eastAsia="Times New Roman" w:hAnsi="Times New Roman" w:cs="Times New Roman"/>
          <w:color w:val="0E303A"/>
          <w:sz w:val="28"/>
          <w:szCs w:val="28"/>
          <w:lang w:eastAsia="ru-RU"/>
        </w:rPr>
        <w:t>Всероссийские соревнования по русскому силомеру «Сила РДШ»</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В этом учебном году наша школа впервые принимает участие во Всероссийских соревнованиях по русскому силомеру «Сила РДШ».</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«Сила РДШ» - это соревнования между школьниками по силовому многоборью на гимнастической перекладине «Русский силомер». Участвовать можно с любым уровнем подготовки! Возраст участников — от 7 до 17 лет.</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Для участия в соревнованиях нашей школе было необходимо:</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зарегистрировать свою школу на сайте </w:t>
      </w:r>
      <w:proofErr w:type="spellStart"/>
      <w:r w:rsidR="00FD0C2F">
        <w:fldChar w:fldCharType="begin"/>
      </w:r>
      <w:r w:rsidR="000B28E0">
        <w:instrText>HYPERLINK "https://xn--n1abebi.xn--d1axz.xn--p1ai/news/1017"</w:instrText>
      </w:r>
      <w:r w:rsidR="00FD0C2F">
        <w:fldChar w:fldCharType="separate"/>
      </w:r>
      <w:r w:rsidRPr="00CB1835">
        <w:rPr>
          <w:rFonts w:ascii="Times New Roman" w:eastAsia="Times New Roman" w:hAnsi="Times New Roman" w:cs="Times New Roman"/>
          <w:color w:val="2673A5"/>
          <w:sz w:val="28"/>
          <w:lang w:eastAsia="ru-RU"/>
        </w:rPr>
        <w:t>спорт.рдш.рф</w:t>
      </w:r>
      <w:proofErr w:type="spellEnd"/>
      <w:r w:rsidR="00FD0C2F">
        <w:fldChar w:fldCharType="end"/>
      </w:r>
      <w:r w:rsidRPr="00CB1835">
        <w:rPr>
          <w:rFonts w:ascii="Times New Roman" w:eastAsia="Times New Roman" w:hAnsi="Times New Roman" w:cs="Times New Roman"/>
          <w:color w:val="0E303A"/>
          <w:sz w:val="28"/>
          <w:szCs w:val="28"/>
          <w:lang w:eastAsia="ru-RU"/>
        </w:rPr>
        <w:t> ;</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заполнить профиль школы;</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на главной странице сайта </w:t>
      </w:r>
      <w:proofErr w:type="spellStart"/>
      <w:proofErr w:type="gramStart"/>
      <w:r w:rsidRPr="00CB1835">
        <w:rPr>
          <w:rFonts w:ascii="Times New Roman" w:eastAsia="Times New Roman" w:hAnsi="Times New Roman" w:cs="Times New Roman"/>
          <w:color w:val="0E303A"/>
          <w:sz w:val="28"/>
          <w:szCs w:val="28"/>
          <w:lang w:eastAsia="ru-RU"/>
        </w:rPr>
        <w:t>спорт.рдш</w:t>
      </w:r>
      <w:proofErr w:type="gramEnd"/>
      <w:r w:rsidRPr="00CB1835">
        <w:rPr>
          <w:rFonts w:ascii="Times New Roman" w:eastAsia="Times New Roman" w:hAnsi="Times New Roman" w:cs="Times New Roman"/>
          <w:color w:val="0E303A"/>
          <w:sz w:val="28"/>
          <w:szCs w:val="28"/>
          <w:lang w:eastAsia="ru-RU"/>
        </w:rPr>
        <w:t>.рф</w:t>
      </w:r>
      <w:proofErr w:type="spellEnd"/>
      <w:r w:rsidRPr="00CB1835">
        <w:rPr>
          <w:rFonts w:ascii="Times New Roman" w:eastAsia="Times New Roman" w:hAnsi="Times New Roman" w:cs="Times New Roman"/>
          <w:color w:val="0E303A"/>
          <w:sz w:val="28"/>
          <w:szCs w:val="28"/>
          <w:lang w:eastAsia="ru-RU"/>
        </w:rPr>
        <w:t> найти баннер «Сила РДШ»;</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заполнить все необходимые данные и загрузить скан заявки с подписью директора школы.</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внимательно следить за сроками проведения этапов.</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По условиям соревнований надо было выбрать одно или несколько предложенных упражнений на турнике и выполнить его в течении одной минуты максимальное количество раз.</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В перечень упражнений входили следующие:</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«СИЛОВОЕ МНОГОБОРЬЕ НА ГИМНАСТИЧЕСКОЙ ПЕРЕКЛАДИНЕ</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«РУССКИЙ СИЛОМЕР».</w:t>
      </w:r>
    </w:p>
    <w:tbl>
      <w:tblPr>
        <w:tblW w:w="0" w:type="auto"/>
        <w:tblCellMar>
          <w:top w:w="15" w:type="dxa"/>
          <w:left w:w="15" w:type="dxa"/>
          <w:bottom w:w="15" w:type="dxa"/>
          <w:right w:w="15" w:type="dxa"/>
        </w:tblCellMar>
        <w:tblLook w:val="04A0" w:firstRow="1" w:lastRow="0" w:firstColumn="1" w:lastColumn="0" w:noHBand="0" w:noVBand="1"/>
      </w:tblPr>
      <w:tblGrid>
        <w:gridCol w:w="528"/>
        <w:gridCol w:w="1821"/>
        <w:gridCol w:w="6536"/>
        <w:gridCol w:w="470"/>
      </w:tblGrid>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N</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Название</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упражнения</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Требования к выполнению*</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Спортсмен, в течение 1 минуты, выполняет любые (хоть одно, хоть два, три или пять) из 11 упражнений в произвольном порядке. При этом, он может отдыхать, в висе на турнике или, спрыгнув на землю. Время выполнения, не останавливается. Каждому упражнению соответствует определенное количество баллов. Чей сложнее упражнение, тем больше за него баллов. Итоговая сумма баллов позволяет определить уровень текущей подготовленности спортсмена, либо точно определять победителя соревнования.</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Б</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а</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л</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л</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ы</w:t>
            </w:r>
          </w:p>
        </w:tc>
      </w:tr>
      <w:tr w:rsidR="00CB1835" w:rsidRPr="00CB1835" w:rsidTr="00CB1835">
        <w:tc>
          <w:tcPr>
            <w:tcW w:w="9435" w:type="dxa"/>
            <w:gridSpan w:val="4"/>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Упражнения для начинающих</w:t>
            </w:r>
          </w:p>
        </w:tc>
      </w:tr>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«Подъем согнутых ног»</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Сгибание прямых ног с подниманием коленей до уровня 90 градусов, затем опускание и разгибание ног (полностью). . 1 подъем ног -1 балл. При неполном сгибании или разгибании ног повторение не засчитывается, т.е. 0 баллов.</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 '</w:t>
            </w:r>
          </w:p>
        </w:tc>
      </w:tr>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2</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«Перехват»</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 смена хвата двух рук 2 балла.</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lastRenderedPageBreak/>
              <w:t>Пояснение: «сходное положение: вис на перекладине хватом сверху.</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xml:space="preserve">По очереди правая рука, а за ней левая меняют хват «сверху» </w:t>
            </w:r>
            <w:proofErr w:type="gramStart"/>
            <w:r w:rsidRPr="00CB1835">
              <w:rPr>
                <w:rFonts w:ascii="Times New Roman" w:eastAsia="Times New Roman" w:hAnsi="Times New Roman" w:cs="Times New Roman"/>
                <w:sz w:val="28"/>
                <w:szCs w:val="28"/>
                <w:lang w:eastAsia="ru-RU"/>
              </w:rPr>
              <w:t>на хват</w:t>
            </w:r>
            <w:proofErr w:type="gramEnd"/>
            <w:r w:rsidRPr="00CB1835">
              <w:rPr>
                <w:rFonts w:ascii="Times New Roman" w:eastAsia="Times New Roman" w:hAnsi="Times New Roman" w:cs="Times New Roman"/>
                <w:sz w:val="28"/>
                <w:szCs w:val="28"/>
                <w:lang w:eastAsia="ru-RU"/>
              </w:rPr>
              <w:t xml:space="preserve"> «снизу». Положение двух рук фиксируется в хвате «снизу», что является окончанием одного повторения. После чего упражнение выполняется обратно и положение рук фиксируется хватом «сверху»</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 повторение- 2 балла.</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lastRenderedPageBreak/>
              <w:t>2</w:t>
            </w:r>
          </w:p>
        </w:tc>
      </w:tr>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3</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«Подтягивание с рывком»</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Допускается выполнение упражнения хватом сверху, хватом снизу, разноименным хватом. Сгибание и разгибание рук, одновременное, до положения «подбородок над перекладиной». Допускается рывок. 1 повторение - 3 балла. Если подтягивание не доходит до положения «подбородок над перекладиной», то упражнение не засчитывается, т.е. 0 баллов.</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3</w:t>
            </w:r>
          </w:p>
        </w:tc>
      </w:tr>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4</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Поднос прямых ног к перекладине</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Упражнение выполняется из положения виса на перекладине, хватом сверху (ноги прямые вместе), путем подъема ног до касания перекладины, без рывков и раскачиваний. 1 повторение - 4 балла. Если не было касания ногами перекладины, то упражнение не засчитывается, т.е. 0 баллов.</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4</w:t>
            </w:r>
          </w:p>
        </w:tc>
      </w:tr>
      <w:tr w:rsidR="00CB1835" w:rsidRPr="00CB1835" w:rsidTr="00CB1835">
        <w:tc>
          <w:tcPr>
            <w:tcW w:w="9435" w:type="dxa"/>
            <w:gridSpan w:val="4"/>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w:t>
            </w:r>
          </w:p>
        </w:tc>
      </w:tr>
      <w:tr w:rsidR="00CB1835" w:rsidRPr="00CB1835" w:rsidTr="00CB1835">
        <w:trPr>
          <w:gridAfter w:val="1"/>
          <w:wAfter w:w="96" w:type="dxa"/>
        </w:trPr>
        <w:tc>
          <w:tcPr>
            <w:tcW w:w="0" w:type="auto"/>
            <w:gridSpan w:val="3"/>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w:t>
            </w:r>
          </w:p>
        </w:tc>
      </w:tr>
    </w:tbl>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3"/>
        <w:gridCol w:w="1709"/>
        <w:gridCol w:w="147"/>
        <w:gridCol w:w="6446"/>
        <w:gridCol w:w="490"/>
      </w:tblGrid>
      <w:tr w:rsidR="00CB1835" w:rsidRPr="00CB1835" w:rsidTr="00CB1835">
        <w:tc>
          <w:tcPr>
            <w:tcW w:w="9480" w:type="dxa"/>
            <w:gridSpan w:val="5"/>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Упражнения для сильных</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5</w:t>
            </w:r>
          </w:p>
        </w:tc>
        <w:tc>
          <w:tcPr>
            <w:tcW w:w="1860"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«Склепка» или «Подъем разгибом»</w:t>
            </w:r>
          </w:p>
        </w:tc>
        <w:tc>
          <w:tcPr>
            <w:tcW w:w="655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Поднос ног к перекладине через раскачивание на махе вперед. На махе назад ноги резко опускаются вниз, за счет чего делается выход в упор на две руки. 1 повторение - 5 баллов. Допускается выход как на одну руку, так и на две руки одновременно.</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5</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6</w:t>
            </w:r>
          </w:p>
        </w:tc>
        <w:tc>
          <w:tcPr>
            <w:tcW w:w="1860"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Армейское</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подтягивание</w:t>
            </w:r>
          </w:p>
        </w:tc>
        <w:tc>
          <w:tcPr>
            <w:tcW w:w="655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Сгибание и разгибание рук, одновременное, без рывков и раскачивания, до положения «подбородок над перекладиной». 1 повторение - 6 баллов. Любой рывок либо сгибание ног в момент подтягивания считаются помощью в выполнении упражнения и засчитываются как упр.№3 «Подтягивание с рывком» т.е. 3 балла.</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6</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lastRenderedPageBreak/>
              <w:t>7</w:t>
            </w:r>
          </w:p>
        </w:tc>
        <w:tc>
          <w:tcPr>
            <w:tcW w:w="1860"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На выбор Подтягивание с уголком</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Подтягивание за голову</w:t>
            </w:r>
          </w:p>
        </w:tc>
        <w:tc>
          <w:tcPr>
            <w:tcW w:w="655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Поднять прямые ноги под углом 90 градусов (уголок) и выполнить в этом положении подтягивание. 1 повторение -7 баллов. Если ноги в момент подтягивания опускаются ниже горизонтали, то упражнение засчитывается как упр. №6 «Армейское подтягивание» - 6 баллов.</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Сгибание и разгибание рук, одновременное, без рывков и раскачивания, до касания перекладины задней частью шеи.</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 повторение - 7 баллов. Любой рывок либо сгибание ног в момент подтягивания считаются помощью в выполнении упражнения и засчитываются как подтягивание с рывком т.е. 3 балла.</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7</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8</w:t>
            </w:r>
          </w:p>
        </w:tc>
        <w:tc>
          <w:tcPr>
            <w:tcW w:w="1860"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Подъем</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переворотом</w:t>
            </w:r>
          </w:p>
        </w:tc>
        <w:tc>
          <w:tcPr>
            <w:tcW w:w="655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хватом сверху. Сгибание рук, с последующим подъемом ног вперёд и вверх выше уровня перекладины, так, чтобы гриф оказался на уровне пояса. Затем участник переносит ноги за плоскость перекладины, и, используя их массу и маховое движение туловищем, осуществить переворот в упор. После каждого переворота необходимо зафиксировать выполненное упражнения в положении упора двух рук на перекладине сверху. 1 повторение - 8 баллов. Если по причине усталости упражнение не закончено, но было выполнено подтягивание, то упражнение засчитывается как упр.№3 «Подтягивание с рывком», т.е. 3 балла. Если по той же причине упражнение не закончено, но был выполнен поднос ног с касанием перекладины, то в этом случае засчитывается как упражнение №4, т.е. 4 балла.</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8 -</w:t>
            </w:r>
          </w:p>
        </w:tc>
      </w:tr>
      <w:tr w:rsidR="00CB1835" w:rsidRPr="00CB1835" w:rsidTr="00CB1835">
        <w:tc>
          <w:tcPr>
            <w:tcW w:w="9480" w:type="dxa"/>
            <w:gridSpan w:val="5"/>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Упражнения для сильнейших</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9</w:t>
            </w:r>
          </w:p>
        </w:tc>
        <w:tc>
          <w:tcPr>
            <w:tcW w:w="171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«Выход силой на одну»</w:t>
            </w:r>
          </w:p>
        </w:tc>
        <w:tc>
          <w:tcPr>
            <w:tcW w:w="6705"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на прямых руках хватом сверху. Подтягивание с поочередным подъемом рук в упор над перекладиной. Допускается рывок. 1 повторение -10 баллов. Если в момент рывка ноги поднимаются выше пояса, то упражнение засчитывается как «Склепка» упр.№5 и присваивается 5 баллов.</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10</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10</w:t>
            </w:r>
          </w:p>
        </w:tc>
        <w:tc>
          <w:tcPr>
            <w:tcW w:w="171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«Выход силой на две»</w:t>
            </w:r>
          </w:p>
        </w:tc>
        <w:tc>
          <w:tcPr>
            <w:tcW w:w="6705" w:type="dxa"/>
            <w:gridSpan w:val="2"/>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xml:space="preserve">Вис на перекладине, на прямых руках, хватом сверху. Подтягивание с одновременным подъемом рук в упор над перекладиной. Допускается рывок, без раскачиваний. 1 повторение - 15 баллов. Если в </w:t>
            </w:r>
            <w:r w:rsidRPr="00CB1835">
              <w:rPr>
                <w:rFonts w:ascii="Times New Roman" w:eastAsia="Times New Roman" w:hAnsi="Times New Roman" w:cs="Times New Roman"/>
                <w:sz w:val="28"/>
                <w:szCs w:val="28"/>
                <w:lang w:eastAsia="ru-RU"/>
              </w:rPr>
              <w:lastRenderedPageBreak/>
              <w:t>момент рывка ноги поднимаются выше пояса, то упражнение засчитывается как «Склепка» и присваивается 5 баллов.</w:t>
            </w: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lastRenderedPageBreak/>
              <w:t>15</w:t>
            </w:r>
          </w:p>
        </w:tc>
      </w:tr>
      <w:tr w:rsidR="00CB1835" w:rsidRPr="00CB1835" w:rsidTr="00CB1835">
        <w:tc>
          <w:tcPr>
            <w:tcW w:w="57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rPr>
                <w:rFonts w:ascii="Times New Roman" w:eastAsia="Times New Roman" w:hAnsi="Times New Roman" w:cs="Times New Roman"/>
                <w:sz w:val="24"/>
                <w:szCs w:val="24"/>
                <w:lang w:eastAsia="ru-RU"/>
              </w:rPr>
            </w:pPr>
          </w:p>
        </w:tc>
        <w:tc>
          <w:tcPr>
            <w:tcW w:w="171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rPr>
                <w:rFonts w:ascii="Times New Roman" w:eastAsia="Times New Roman" w:hAnsi="Times New Roman" w:cs="Times New Roman"/>
                <w:sz w:val="24"/>
                <w:szCs w:val="24"/>
                <w:lang w:eastAsia="ru-RU"/>
              </w:rPr>
            </w:pPr>
          </w:p>
        </w:tc>
        <w:tc>
          <w:tcPr>
            <w:tcW w:w="15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rPr>
                <w:rFonts w:ascii="Times New Roman" w:eastAsia="Times New Roman" w:hAnsi="Times New Roman" w:cs="Times New Roman"/>
                <w:sz w:val="24"/>
                <w:szCs w:val="24"/>
                <w:lang w:eastAsia="ru-RU"/>
              </w:rPr>
            </w:pPr>
          </w:p>
        </w:tc>
        <w:tc>
          <w:tcPr>
            <w:tcW w:w="6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rPr>
                <w:rFonts w:ascii="Times New Roman" w:eastAsia="Times New Roman" w:hAnsi="Times New Roman" w:cs="Times New Roman"/>
                <w:sz w:val="24"/>
                <w:szCs w:val="24"/>
                <w:lang w:eastAsia="ru-RU"/>
              </w:rPr>
            </w:pPr>
          </w:p>
        </w:tc>
        <w:tc>
          <w:tcPr>
            <w:tcW w:w="49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rPr>
                <w:rFonts w:ascii="Times New Roman" w:eastAsia="Times New Roman" w:hAnsi="Times New Roman" w:cs="Times New Roman"/>
                <w:sz w:val="24"/>
                <w:szCs w:val="24"/>
                <w:lang w:eastAsia="ru-RU"/>
              </w:rPr>
            </w:pPr>
          </w:p>
        </w:tc>
      </w:tr>
      <w:tr w:rsidR="00CB1835" w:rsidRPr="00CB1835" w:rsidTr="00CB1835">
        <w:tc>
          <w:tcPr>
            <w:tcW w:w="0" w:type="auto"/>
            <w:gridSpan w:val="5"/>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w:t>
            </w:r>
          </w:p>
        </w:tc>
      </w:tr>
    </w:tbl>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32"/>
        <w:gridCol w:w="1821"/>
        <w:gridCol w:w="6529"/>
        <w:gridCol w:w="473"/>
      </w:tblGrid>
      <w:tr w:rsidR="00CB1835" w:rsidRPr="00CB1835" w:rsidTr="00CB1835">
        <w:tc>
          <w:tcPr>
            <w:tcW w:w="54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11</w:t>
            </w:r>
          </w:p>
        </w:tc>
        <w:tc>
          <w:tcPr>
            <w:tcW w:w="1725"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«Подтягивание на одной руке»</w:t>
            </w:r>
          </w:p>
        </w:tc>
        <w:tc>
          <w:tcPr>
            <w:tcW w:w="669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Вис на перекладине, на одной прямой руке (хват любой). Сгибание и разгибание руки до положения «подбородка над перекладиной». Вторая рука не касается рабочей руки и перекладины, при любом касании упражнение не засчитывается. Раскачивание и рывок не допускается. 1 повторение - 30 баллов.</w:t>
            </w:r>
          </w:p>
        </w:tc>
        <w:tc>
          <w:tcPr>
            <w:tcW w:w="480" w:type="dxa"/>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30</w:t>
            </w:r>
          </w:p>
        </w:tc>
      </w:tr>
      <w:tr w:rsidR="00CB1835" w:rsidRPr="00CB1835" w:rsidTr="00CB1835">
        <w:tc>
          <w:tcPr>
            <w:tcW w:w="9435" w:type="dxa"/>
            <w:gridSpan w:val="4"/>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Спортсмен в течение одной минуты, выполняя упражнения, имеет право спрыгивать с турника, отдыхать и дальше продолжать выполнять упражнения, время не</w:t>
            </w:r>
          </w:p>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останавливается.</w:t>
            </w:r>
          </w:p>
        </w:tc>
      </w:tr>
      <w:tr w:rsidR="00CB1835" w:rsidRPr="00CB1835" w:rsidTr="00CB1835">
        <w:trPr>
          <w:gridAfter w:val="1"/>
          <w:wAfter w:w="96" w:type="dxa"/>
        </w:trPr>
        <w:tc>
          <w:tcPr>
            <w:tcW w:w="0" w:type="auto"/>
            <w:gridSpan w:val="3"/>
            <w:tcBorders>
              <w:top w:val="nil"/>
              <w:left w:val="nil"/>
              <w:bottom w:val="nil"/>
              <w:right w:val="nil"/>
            </w:tcBorders>
            <w:shd w:val="clear" w:color="auto" w:fill="auto"/>
            <w:tcMar>
              <w:top w:w="0" w:type="dxa"/>
              <w:left w:w="0" w:type="dxa"/>
              <w:bottom w:w="0" w:type="dxa"/>
              <w:right w:w="0" w:type="dxa"/>
            </w:tcMar>
            <w:hideMark/>
          </w:tcPr>
          <w:p w:rsidR="00CB1835" w:rsidRPr="00CB1835" w:rsidRDefault="00CB1835" w:rsidP="00CB1835">
            <w:pPr>
              <w:spacing w:after="75"/>
              <w:rPr>
                <w:rFonts w:ascii="Times New Roman" w:eastAsia="Times New Roman" w:hAnsi="Times New Roman" w:cs="Times New Roman"/>
                <w:sz w:val="24"/>
                <w:szCs w:val="24"/>
                <w:lang w:eastAsia="ru-RU"/>
              </w:rPr>
            </w:pPr>
            <w:r w:rsidRPr="00CB1835">
              <w:rPr>
                <w:rFonts w:ascii="Times New Roman" w:eastAsia="Times New Roman" w:hAnsi="Times New Roman" w:cs="Times New Roman"/>
                <w:sz w:val="28"/>
                <w:szCs w:val="28"/>
                <w:lang w:eastAsia="ru-RU"/>
              </w:rPr>
              <w:t> </w:t>
            </w:r>
          </w:p>
        </w:tc>
      </w:tr>
    </w:tbl>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Наши ребята, под руководств</w:t>
      </w:r>
      <w:r>
        <w:rPr>
          <w:rFonts w:ascii="Times New Roman" w:eastAsia="Times New Roman" w:hAnsi="Times New Roman" w:cs="Times New Roman"/>
          <w:color w:val="0E303A"/>
          <w:sz w:val="28"/>
          <w:szCs w:val="28"/>
          <w:lang w:eastAsia="ru-RU"/>
        </w:rPr>
        <w:t>ом учителей физической культуры Юровым А.Н., Тимошенко Т.В. Веневцевым В.И. и</w:t>
      </w:r>
      <w:r w:rsidR="006E518D" w:rsidRPr="006E518D">
        <w:rPr>
          <w:rFonts w:ascii="Times New Roman" w:eastAsia="Times New Roman" w:hAnsi="Times New Roman" w:cs="Times New Roman"/>
          <w:color w:val="0E303A"/>
          <w:sz w:val="28"/>
          <w:szCs w:val="28"/>
          <w:lang w:eastAsia="ru-RU"/>
        </w:rPr>
        <w:t xml:space="preserve"> </w:t>
      </w:r>
      <w:r>
        <w:rPr>
          <w:rFonts w:ascii="Times New Roman" w:eastAsia="Times New Roman" w:hAnsi="Times New Roman" w:cs="Times New Roman"/>
          <w:color w:val="0E303A"/>
          <w:sz w:val="28"/>
          <w:szCs w:val="28"/>
          <w:lang w:eastAsia="ru-RU"/>
        </w:rPr>
        <w:t xml:space="preserve"> </w:t>
      </w:r>
      <w:proofErr w:type="spellStart"/>
      <w:r>
        <w:rPr>
          <w:rFonts w:ascii="Times New Roman" w:eastAsia="Times New Roman" w:hAnsi="Times New Roman" w:cs="Times New Roman"/>
          <w:color w:val="0E303A"/>
          <w:sz w:val="28"/>
          <w:szCs w:val="28"/>
          <w:lang w:eastAsia="ru-RU"/>
        </w:rPr>
        <w:t>Горнушкиным</w:t>
      </w:r>
      <w:proofErr w:type="spellEnd"/>
      <w:r>
        <w:rPr>
          <w:rFonts w:ascii="Times New Roman" w:eastAsia="Times New Roman" w:hAnsi="Times New Roman" w:cs="Times New Roman"/>
          <w:color w:val="0E303A"/>
          <w:sz w:val="28"/>
          <w:szCs w:val="28"/>
          <w:lang w:eastAsia="ru-RU"/>
        </w:rPr>
        <w:t xml:space="preserve"> А.В., </w:t>
      </w:r>
      <w:r w:rsidRPr="00CB1835">
        <w:rPr>
          <w:rFonts w:ascii="Times New Roman" w:eastAsia="Times New Roman" w:hAnsi="Times New Roman" w:cs="Times New Roman"/>
          <w:color w:val="0E303A"/>
          <w:sz w:val="28"/>
          <w:szCs w:val="28"/>
          <w:lang w:eastAsia="ru-RU"/>
        </w:rPr>
        <w:t xml:space="preserve"> приняли активное участие в 1-ом (школьном) этапе соревнований.</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Pr>
          <w:rFonts w:ascii="Times New Roman" w:eastAsia="Times New Roman" w:hAnsi="Times New Roman" w:cs="Times New Roman"/>
          <w:color w:val="0E303A"/>
          <w:sz w:val="28"/>
          <w:szCs w:val="28"/>
          <w:lang w:eastAsia="ru-RU"/>
        </w:rPr>
        <w:t>Всего соревновалось 70</w:t>
      </w:r>
      <w:r w:rsidRPr="00CB1835">
        <w:rPr>
          <w:rFonts w:ascii="Times New Roman" w:eastAsia="Times New Roman" w:hAnsi="Times New Roman" w:cs="Times New Roman"/>
          <w:color w:val="0E303A"/>
          <w:sz w:val="28"/>
          <w:szCs w:val="28"/>
          <w:lang w:eastAsia="ru-RU"/>
        </w:rPr>
        <w:t xml:space="preserve"> обучающихся: </w:t>
      </w:r>
      <w:r>
        <w:rPr>
          <w:rFonts w:ascii="Times New Roman" w:eastAsia="Times New Roman" w:hAnsi="Times New Roman" w:cs="Times New Roman"/>
          <w:color w:val="0E303A"/>
          <w:sz w:val="28"/>
          <w:szCs w:val="28"/>
          <w:lang w:eastAsia="ru-RU"/>
        </w:rPr>
        <w:t>35</w:t>
      </w:r>
      <w:r w:rsidRPr="00CB1835">
        <w:rPr>
          <w:rFonts w:ascii="Times New Roman" w:eastAsia="Times New Roman" w:hAnsi="Times New Roman" w:cs="Times New Roman"/>
          <w:color w:val="0E303A"/>
          <w:sz w:val="28"/>
          <w:szCs w:val="28"/>
          <w:lang w:eastAsia="ru-RU"/>
        </w:rPr>
        <w:t xml:space="preserve"> девочек и </w:t>
      </w:r>
      <w:r>
        <w:rPr>
          <w:rFonts w:ascii="Times New Roman" w:eastAsia="Times New Roman" w:hAnsi="Times New Roman" w:cs="Times New Roman"/>
          <w:color w:val="0E303A"/>
          <w:sz w:val="28"/>
          <w:szCs w:val="28"/>
          <w:lang w:eastAsia="ru-RU"/>
        </w:rPr>
        <w:t>35</w:t>
      </w:r>
      <w:r w:rsidRPr="00CB1835">
        <w:rPr>
          <w:rFonts w:ascii="Times New Roman" w:eastAsia="Times New Roman" w:hAnsi="Times New Roman" w:cs="Times New Roman"/>
          <w:color w:val="0E303A"/>
          <w:sz w:val="28"/>
          <w:szCs w:val="28"/>
          <w:lang w:eastAsia="ru-RU"/>
        </w:rPr>
        <w:t xml:space="preserve"> мальчиков. </w:t>
      </w:r>
      <w:r>
        <w:rPr>
          <w:rFonts w:ascii="Times New Roman" w:eastAsia="Times New Roman" w:hAnsi="Times New Roman" w:cs="Times New Roman"/>
          <w:color w:val="0E303A"/>
          <w:sz w:val="28"/>
          <w:szCs w:val="28"/>
          <w:lang w:eastAsia="ru-RU"/>
        </w:rPr>
        <w:t xml:space="preserve">10 </w:t>
      </w:r>
      <w:r w:rsidRPr="00CB1835">
        <w:rPr>
          <w:rFonts w:ascii="Times New Roman" w:eastAsia="Times New Roman" w:hAnsi="Times New Roman" w:cs="Times New Roman"/>
          <w:color w:val="0E303A"/>
          <w:sz w:val="28"/>
          <w:szCs w:val="28"/>
          <w:lang w:eastAsia="ru-RU"/>
        </w:rPr>
        <w:t>участников соревнований стали победителями и призёрами.</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r w:rsidRPr="00CB1835">
        <w:rPr>
          <w:rFonts w:ascii="Times New Roman" w:eastAsia="Times New Roman" w:hAnsi="Times New Roman" w:cs="Times New Roman"/>
          <w:color w:val="0E303A"/>
          <w:sz w:val="28"/>
          <w:szCs w:val="28"/>
          <w:lang w:eastAsia="ru-RU"/>
        </w:rPr>
        <w:t>            После загрузки на сайт соревнований всех необходимых итоговых документов, им предстоит участвовать во 2-ой этапе (реги</w:t>
      </w:r>
      <w:r>
        <w:rPr>
          <w:rFonts w:ascii="Times New Roman" w:eastAsia="Times New Roman" w:hAnsi="Times New Roman" w:cs="Times New Roman"/>
          <w:color w:val="0E303A"/>
          <w:sz w:val="28"/>
          <w:szCs w:val="28"/>
          <w:lang w:eastAsia="ru-RU"/>
        </w:rPr>
        <w:t>ональном)</w:t>
      </w:r>
      <w:r w:rsidRPr="00CB1835">
        <w:rPr>
          <w:rFonts w:ascii="Times New Roman" w:eastAsia="Times New Roman" w:hAnsi="Times New Roman" w:cs="Times New Roman"/>
          <w:color w:val="0E303A"/>
          <w:sz w:val="28"/>
          <w:szCs w:val="28"/>
          <w:lang w:eastAsia="ru-RU"/>
        </w:rPr>
        <w:t>.</w:t>
      </w:r>
    </w:p>
    <w:p w:rsidR="00CB1835" w:rsidRPr="00CB1835" w:rsidRDefault="00CB1835" w:rsidP="00CB1835">
      <w:pPr>
        <w:shd w:val="clear" w:color="auto" w:fill="FFFFFF"/>
        <w:spacing w:after="75"/>
        <w:rPr>
          <w:rFonts w:ascii="Tahoma" w:eastAsia="Times New Roman" w:hAnsi="Tahoma" w:cs="Tahoma"/>
          <w:color w:val="0E303A"/>
          <w:sz w:val="20"/>
          <w:szCs w:val="20"/>
          <w:lang w:eastAsia="ru-RU"/>
        </w:rPr>
      </w:pPr>
    </w:p>
    <w:p w:rsidR="00CB1835" w:rsidRDefault="00CB1835" w:rsidP="00E82FF4">
      <w:pPr>
        <w:shd w:val="clear" w:color="auto" w:fill="FFFFFF"/>
        <w:spacing w:after="75"/>
        <w:rPr>
          <w:rFonts w:ascii="Times New Roman" w:eastAsia="Times New Roman" w:hAnsi="Times New Roman" w:cs="Times New Roman"/>
          <w:b/>
          <w:color w:val="0E303A"/>
          <w:sz w:val="28"/>
          <w:szCs w:val="28"/>
          <w:lang w:eastAsia="ru-RU"/>
        </w:rPr>
      </w:pPr>
      <w:r w:rsidRPr="00CB1835">
        <w:rPr>
          <w:rFonts w:ascii="Times New Roman" w:eastAsia="Times New Roman" w:hAnsi="Times New Roman" w:cs="Times New Roman"/>
          <w:b/>
          <w:bCs/>
          <w:color w:val="0E303A"/>
          <w:sz w:val="28"/>
          <w:lang w:eastAsia="ru-RU"/>
        </w:rPr>
        <w:t> </w:t>
      </w:r>
      <w:bookmarkStart w:id="0" w:name="_GoBack"/>
      <w:bookmarkEnd w:id="0"/>
    </w:p>
    <w:p w:rsidR="00CB1835" w:rsidRPr="00CB1835" w:rsidRDefault="00CB1835" w:rsidP="00CB1835">
      <w:pPr>
        <w:shd w:val="clear" w:color="auto" w:fill="FFFFFF"/>
        <w:spacing w:after="75"/>
        <w:rPr>
          <w:rFonts w:ascii="Times New Roman" w:eastAsia="Times New Roman" w:hAnsi="Times New Roman" w:cs="Times New Roman"/>
          <w:b/>
          <w:color w:val="0E303A"/>
          <w:sz w:val="28"/>
          <w:szCs w:val="28"/>
          <w:lang w:eastAsia="ru-RU"/>
        </w:rPr>
      </w:pPr>
    </w:p>
    <w:sectPr w:rsidR="00CB1835" w:rsidRPr="00CB1835" w:rsidSect="0031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97C"/>
    <w:multiLevelType w:val="multilevel"/>
    <w:tmpl w:val="A83C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33B42"/>
    <w:multiLevelType w:val="multilevel"/>
    <w:tmpl w:val="0F30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E560B"/>
    <w:multiLevelType w:val="multilevel"/>
    <w:tmpl w:val="66182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6063B"/>
    <w:multiLevelType w:val="multilevel"/>
    <w:tmpl w:val="8910C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67F86"/>
    <w:multiLevelType w:val="multilevel"/>
    <w:tmpl w:val="3E08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6861DF"/>
    <w:multiLevelType w:val="multilevel"/>
    <w:tmpl w:val="06E2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444CC"/>
    <w:multiLevelType w:val="multilevel"/>
    <w:tmpl w:val="1D709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B2748A"/>
    <w:multiLevelType w:val="multilevel"/>
    <w:tmpl w:val="3EFCD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35"/>
    <w:rsid w:val="000B28E0"/>
    <w:rsid w:val="00193D59"/>
    <w:rsid w:val="003101B0"/>
    <w:rsid w:val="003D0793"/>
    <w:rsid w:val="005E61E7"/>
    <w:rsid w:val="006E518D"/>
    <w:rsid w:val="00B36B1A"/>
    <w:rsid w:val="00CB1835"/>
    <w:rsid w:val="00E82FF4"/>
    <w:rsid w:val="00F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F83BF-F07D-4542-A86B-BF72D7E6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83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835"/>
    <w:rPr>
      <w:color w:val="0000FF"/>
      <w:u w:val="single"/>
    </w:rPr>
  </w:style>
  <w:style w:type="character" w:styleId="a5">
    <w:name w:val="Strong"/>
    <w:basedOn w:val="a0"/>
    <w:uiPriority w:val="22"/>
    <w:qFormat/>
    <w:rsid w:val="00CB1835"/>
    <w:rPr>
      <w:b/>
      <w:bCs/>
    </w:rPr>
  </w:style>
  <w:style w:type="paragraph" w:styleId="a6">
    <w:name w:val="Balloon Text"/>
    <w:basedOn w:val="a"/>
    <w:link w:val="a7"/>
    <w:uiPriority w:val="99"/>
    <w:semiHidden/>
    <w:unhideWhenUsed/>
    <w:rsid w:val="00CB1835"/>
    <w:rPr>
      <w:rFonts w:ascii="Tahoma" w:hAnsi="Tahoma" w:cs="Tahoma"/>
      <w:sz w:val="16"/>
      <w:szCs w:val="16"/>
    </w:rPr>
  </w:style>
  <w:style w:type="character" w:customStyle="1" w:styleId="a7">
    <w:name w:val="Текст выноски Знак"/>
    <w:basedOn w:val="a0"/>
    <w:link w:val="a6"/>
    <w:uiPriority w:val="99"/>
    <w:semiHidden/>
    <w:rsid w:val="00CB1835"/>
    <w:rPr>
      <w:rFonts w:ascii="Tahoma" w:hAnsi="Tahoma" w:cs="Tahoma"/>
      <w:sz w:val="16"/>
      <w:szCs w:val="16"/>
    </w:rPr>
  </w:style>
  <w:style w:type="table" w:styleId="a8">
    <w:name w:val="Table Grid"/>
    <w:basedOn w:val="a1"/>
    <w:rsid w:val="00CB183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B36B1A"/>
    <w:pPr>
      <w:widowControl w:val="0"/>
      <w:suppressLineNumbers/>
      <w:suppressAutoHyphens/>
    </w:pPr>
    <w:rPr>
      <w:rFonts w:ascii="Liberation Serif" w:eastAsia="DejaVu Sans" w:hAnsi="Liberation Serif"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4754">
      <w:bodyDiv w:val="1"/>
      <w:marLeft w:val="0"/>
      <w:marRight w:val="0"/>
      <w:marTop w:val="0"/>
      <w:marBottom w:val="0"/>
      <w:divBdr>
        <w:top w:val="none" w:sz="0" w:space="0" w:color="auto"/>
        <w:left w:val="none" w:sz="0" w:space="0" w:color="auto"/>
        <w:bottom w:val="none" w:sz="0" w:space="0" w:color="auto"/>
        <w:right w:val="none" w:sz="0" w:space="0" w:color="auto"/>
      </w:divBdr>
      <w:divsChild>
        <w:div w:id="1995404384">
          <w:marLeft w:val="0"/>
          <w:marRight w:val="0"/>
          <w:marTop w:val="0"/>
          <w:marBottom w:val="0"/>
          <w:divBdr>
            <w:top w:val="none" w:sz="0" w:space="0" w:color="auto"/>
            <w:left w:val="none" w:sz="0" w:space="0" w:color="auto"/>
            <w:bottom w:val="none" w:sz="0" w:space="0" w:color="auto"/>
            <w:right w:val="none" w:sz="0" w:space="0" w:color="auto"/>
          </w:divBdr>
        </w:div>
        <w:div w:id="1457749264">
          <w:marLeft w:val="0"/>
          <w:marRight w:val="0"/>
          <w:marTop w:val="0"/>
          <w:marBottom w:val="0"/>
          <w:divBdr>
            <w:top w:val="none" w:sz="0" w:space="0" w:color="auto"/>
            <w:left w:val="none" w:sz="0" w:space="0" w:color="auto"/>
            <w:bottom w:val="none" w:sz="0" w:space="0" w:color="auto"/>
            <w:right w:val="none" w:sz="0" w:space="0" w:color="auto"/>
          </w:divBdr>
        </w:div>
        <w:div w:id="387461031">
          <w:marLeft w:val="0"/>
          <w:marRight w:val="0"/>
          <w:marTop w:val="0"/>
          <w:marBottom w:val="0"/>
          <w:divBdr>
            <w:top w:val="none" w:sz="0" w:space="0" w:color="auto"/>
            <w:left w:val="none" w:sz="0" w:space="0" w:color="auto"/>
            <w:bottom w:val="none" w:sz="0" w:space="0" w:color="auto"/>
            <w:right w:val="none" w:sz="0" w:space="0" w:color="auto"/>
          </w:divBdr>
        </w:div>
        <w:div w:id="305666023">
          <w:marLeft w:val="0"/>
          <w:marRight w:val="0"/>
          <w:marTop w:val="0"/>
          <w:marBottom w:val="0"/>
          <w:divBdr>
            <w:top w:val="none" w:sz="0" w:space="0" w:color="auto"/>
            <w:left w:val="none" w:sz="0" w:space="0" w:color="auto"/>
            <w:bottom w:val="none" w:sz="0" w:space="0" w:color="auto"/>
            <w:right w:val="none" w:sz="0" w:space="0" w:color="auto"/>
          </w:divBdr>
        </w:div>
        <w:div w:id="630134755">
          <w:marLeft w:val="0"/>
          <w:marRight w:val="0"/>
          <w:marTop w:val="0"/>
          <w:marBottom w:val="0"/>
          <w:divBdr>
            <w:top w:val="none" w:sz="0" w:space="0" w:color="auto"/>
            <w:left w:val="none" w:sz="0" w:space="0" w:color="auto"/>
            <w:bottom w:val="none" w:sz="0" w:space="0" w:color="auto"/>
            <w:right w:val="none" w:sz="0" w:space="0" w:color="auto"/>
          </w:divBdr>
        </w:div>
        <w:div w:id="1959944077">
          <w:marLeft w:val="0"/>
          <w:marRight w:val="0"/>
          <w:marTop w:val="0"/>
          <w:marBottom w:val="0"/>
          <w:divBdr>
            <w:top w:val="none" w:sz="0" w:space="0" w:color="auto"/>
            <w:left w:val="none" w:sz="0" w:space="0" w:color="auto"/>
            <w:bottom w:val="none" w:sz="0" w:space="0" w:color="auto"/>
            <w:right w:val="none" w:sz="0" w:space="0" w:color="auto"/>
          </w:divBdr>
        </w:div>
        <w:div w:id="1065688124">
          <w:marLeft w:val="0"/>
          <w:marRight w:val="0"/>
          <w:marTop w:val="0"/>
          <w:marBottom w:val="0"/>
          <w:divBdr>
            <w:top w:val="none" w:sz="0" w:space="0" w:color="auto"/>
            <w:left w:val="none" w:sz="0" w:space="0" w:color="auto"/>
            <w:bottom w:val="none" w:sz="0" w:space="0" w:color="auto"/>
            <w:right w:val="none" w:sz="0" w:space="0" w:color="auto"/>
          </w:divBdr>
        </w:div>
        <w:div w:id="2006737892">
          <w:marLeft w:val="0"/>
          <w:marRight w:val="0"/>
          <w:marTop w:val="0"/>
          <w:marBottom w:val="0"/>
          <w:divBdr>
            <w:top w:val="none" w:sz="0" w:space="0" w:color="auto"/>
            <w:left w:val="none" w:sz="0" w:space="0" w:color="auto"/>
            <w:bottom w:val="none" w:sz="0" w:space="0" w:color="auto"/>
            <w:right w:val="none" w:sz="0" w:space="0" w:color="auto"/>
          </w:divBdr>
        </w:div>
        <w:div w:id="1996760526">
          <w:marLeft w:val="0"/>
          <w:marRight w:val="0"/>
          <w:marTop w:val="0"/>
          <w:marBottom w:val="0"/>
          <w:divBdr>
            <w:top w:val="none" w:sz="0" w:space="0" w:color="auto"/>
            <w:left w:val="none" w:sz="0" w:space="0" w:color="auto"/>
            <w:bottom w:val="none" w:sz="0" w:space="0" w:color="auto"/>
            <w:right w:val="none" w:sz="0" w:space="0" w:color="auto"/>
          </w:divBdr>
        </w:div>
        <w:div w:id="841118805">
          <w:marLeft w:val="0"/>
          <w:marRight w:val="0"/>
          <w:marTop w:val="0"/>
          <w:marBottom w:val="0"/>
          <w:divBdr>
            <w:top w:val="none" w:sz="0" w:space="0" w:color="auto"/>
            <w:left w:val="none" w:sz="0" w:space="0" w:color="auto"/>
            <w:bottom w:val="none" w:sz="0" w:space="0" w:color="auto"/>
            <w:right w:val="none" w:sz="0" w:space="0" w:color="auto"/>
          </w:divBdr>
        </w:div>
        <w:div w:id="15172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asiouadmin</cp:lastModifiedBy>
  <cp:revision>3</cp:revision>
  <dcterms:created xsi:type="dcterms:W3CDTF">2020-12-10T12:35:00Z</dcterms:created>
  <dcterms:modified xsi:type="dcterms:W3CDTF">2020-12-11T05:49:00Z</dcterms:modified>
</cp:coreProperties>
</file>